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9A297" w14:textId="1454CB58" w:rsidR="004C21B0" w:rsidRPr="0033027D" w:rsidRDefault="004C21B0" w:rsidP="004C21B0">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105</w:t>
      </w:r>
      <w:r w:rsidRPr="0033027D">
        <w:rPr>
          <w:b/>
          <w:noProof/>
          <w:sz w:val="24"/>
        </w:rPr>
        <w:tab/>
      </w:r>
      <w:r w:rsidR="00DB62A4" w:rsidRPr="00DB62A4">
        <w:rPr>
          <w:b/>
          <w:noProof/>
          <w:sz w:val="24"/>
        </w:rPr>
        <w:t>RP-241993</w:t>
      </w:r>
      <w:bookmarkStart w:id="0" w:name="_GoBack"/>
      <w:bookmarkEnd w:id="0"/>
    </w:p>
    <w:p w14:paraId="5B51A9BA" w14:textId="454F5F7C" w:rsidR="003D5873" w:rsidRPr="007E1259" w:rsidRDefault="004C21B0" w:rsidP="004C21B0">
      <w:pPr>
        <w:pStyle w:val="CRCoverPage"/>
        <w:tabs>
          <w:tab w:val="right" w:pos="9639"/>
        </w:tabs>
        <w:spacing w:after="0"/>
        <w:rPr>
          <w:b/>
          <w:sz w:val="22"/>
          <w:szCs w:val="18"/>
          <w:lang w:eastAsia="zh-CN"/>
        </w:rPr>
      </w:pPr>
      <w:r w:rsidRPr="00ED1BD9">
        <w:rPr>
          <w:b/>
          <w:noProof/>
          <w:sz w:val="24"/>
        </w:rPr>
        <w:t>Melbourne, AU</w:t>
      </w:r>
      <w:r w:rsidRPr="00B01ACB">
        <w:rPr>
          <w:b/>
          <w:noProof/>
          <w:sz w:val="24"/>
        </w:rPr>
        <w:t xml:space="preserve">, </w:t>
      </w:r>
      <w:r>
        <w:rPr>
          <w:b/>
          <w:noProof/>
          <w:sz w:val="24"/>
        </w:rPr>
        <w:t>Sep 09-12</w:t>
      </w:r>
      <w:r w:rsidRPr="00B01ACB">
        <w:rPr>
          <w:b/>
          <w:noProof/>
          <w:sz w:val="24"/>
        </w:rPr>
        <w:t>, 202</w:t>
      </w:r>
      <w:r>
        <w:rPr>
          <w:b/>
          <w:noProof/>
          <w:sz w:val="24"/>
        </w:rPr>
        <w:t>4</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652BB82F"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422F6">
        <w:rPr>
          <w:rFonts w:ascii="Arial" w:hAnsi="Arial" w:cs="Arial"/>
          <w:lang w:eastAsia="ja-JP"/>
        </w:rPr>
        <w:t>13.3.6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3686ACB2" w:rsidR="003F7A64" w:rsidRPr="00425C1F" w:rsidRDefault="00545037" w:rsidP="00793069">
            <w:pPr>
              <w:tabs>
                <w:tab w:val="left" w:pos="567"/>
              </w:tabs>
              <w:spacing w:after="0"/>
              <w:rPr>
                <w:rFonts w:ascii="Arial" w:hAnsi="Arial" w:cs="Arial"/>
                <w:lang w:eastAsia="ja-JP"/>
              </w:rPr>
            </w:pPr>
            <w:r w:rsidRPr="00545037">
              <w:rPr>
                <w:rFonts w:ascii="Arial" w:hAnsi="Arial" w:cs="Arial"/>
                <w:lang w:eastAsia="ja-JP"/>
              </w:rPr>
              <w:t>RP-233586</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18FBADD1" w:rsidR="00AE2355" w:rsidRPr="004C21B0" w:rsidRDefault="00AE2355" w:rsidP="008836AC">
            <w:pPr>
              <w:tabs>
                <w:tab w:val="left" w:pos="567"/>
              </w:tabs>
              <w:spacing w:after="0"/>
              <w:rPr>
                <w:rFonts w:ascii="Arial" w:eastAsia="Yu Mincho" w:hAnsi="Arial" w:cs="Arial"/>
                <w:lang w:eastAsia="ja-JP"/>
              </w:rPr>
            </w:pPr>
            <w:r w:rsidRPr="00AE2355">
              <w:rPr>
                <w:rFonts w:ascii="Arial" w:hAnsi="Arial" w:cs="Arial"/>
                <w:lang w:eastAsia="ja-JP"/>
              </w:rPr>
              <w:t>Sep</w:t>
            </w:r>
            <w:r w:rsidR="00545037" w:rsidRPr="00AE2355">
              <w:rPr>
                <w:rFonts w:ascii="Arial" w:hAnsi="Arial" w:cs="Arial"/>
                <w:lang w:eastAsia="ja-JP"/>
              </w:rPr>
              <w:t xml:space="preserve"> 2024</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668A2903" w:rsidR="003F7A64" w:rsidRPr="00E9516C" w:rsidRDefault="001B408E"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100</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984815"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13DFC82A" w14:textId="74636066" w:rsidR="003D5873" w:rsidRDefault="00545037" w:rsidP="00A06D6B">
      <w:pPr>
        <w:rPr>
          <w:rFonts w:eastAsiaTheme="minorEastAsia"/>
          <w:lang w:eastAsia="zh-CN"/>
        </w:rPr>
      </w:pPr>
      <w:r>
        <w:rPr>
          <w:rFonts w:eastAsiaTheme="minorEastAsia" w:hint="eastAsia"/>
          <w:lang w:eastAsia="zh-CN"/>
        </w:rPr>
        <w:t>F</w:t>
      </w:r>
      <w:r>
        <w:rPr>
          <w:rFonts w:eastAsiaTheme="minorEastAsia"/>
          <w:lang w:eastAsia="zh-CN"/>
        </w:rPr>
        <w:t>ollowing CRs are agreed</w:t>
      </w:r>
      <w:r w:rsidR="001B408E">
        <w:rPr>
          <w:rFonts w:eastAsiaTheme="minorEastAsia"/>
          <w:lang w:eastAsia="zh-CN"/>
        </w:rPr>
        <w:t>:</w:t>
      </w:r>
    </w:p>
    <w:tbl>
      <w:tblPr>
        <w:tblW w:w="8217" w:type="dxa"/>
        <w:jc w:val="center"/>
        <w:tblLook w:val="04A0" w:firstRow="1" w:lastRow="0" w:firstColumn="1" w:lastColumn="0" w:noHBand="0" w:noVBand="1"/>
      </w:tblPr>
      <w:tblGrid>
        <w:gridCol w:w="1300"/>
        <w:gridCol w:w="5358"/>
        <w:gridCol w:w="1559"/>
      </w:tblGrid>
      <w:tr w:rsidR="001B408E" w:rsidRPr="001B408E" w14:paraId="4655F2AB" w14:textId="77777777" w:rsidTr="001B408E">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73AAA" w14:textId="77777777" w:rsidR="001B408E" w:rsidRPr="001B408E" w:rsidRDefault="001B408E" w:rsidP="001B408E">
            <w:pPr>
              <w:overflowPunct/>
              <w:autoSpaceDE/>
              <w:autoSpaceDN/>
              <w:adjustRightInd/>
              <w:spacing w:after="0"/>
              <w:textAlignment w:val="auto"/>
              <w:rPr>
                <w:rFonts w:ascii="Arial" w:eastAsia="宋体" w:hAnsi="Arial" w:cs="Arial"/>
                <w:sz w:val="16"/>
                <w:szCs w:val="16"/>
                <w:lang w:val="en-US" w:eastAsia="zh-CN"/>
              </w:rPr>
            </w:pPr>
            <w:r w:rsidRPr="001B408E">
              <w:rPr>
                <w:rFonts w:ascii="Arial" w:eastAsia="宋体" w:hAnsi="Arial" w:cs="Arial"/>
                <w:sz w:val="16"/>
                <w:szCs w:val="16"/>
                <w:lang w:val="en-US" w:eastAsia="zh-CN"/>
              </w:rPr>
              <w:t>R5-246028</w:t>
            </w:r>
          </w:p>
        </w:tc>
        <w:tc>
          <w:tcPr>
            <w:tcW w:w="5358" w:type="dxa"/>
            <w:tcBorders>
              <w:top w:val="single" w:sz="4" w:space="0" w:color="auto"/>
              <w:left w:val="nil"/>
              <w:bottom w:val="single" w:sz="4" w:space="0" w:color="auto"/>
              <w:right w:val="single" w:sz="4" w:space="0" w:color="auto"/>
            </w:tcBorders>
            <w:shd w:val="clear" w:color="auto" w:fill="auto"/>
            <w:hideMark/>
          </w:tcPr>
          <w:p w14:paraId="4581B9E1" w14:textId="77777777" w:rsidR="001B408E" w:rsidRPr="001B408E" w:rsidRDefault="001B408E" w:rsidP="001B408E">
            <w:pPr>
              <w:overflowPunct/>
              <w:autoSpaceDE/>
              <w:autoSpaceDN/>
              <w:adjustRightInd/>
              <w:spacing w:after="0"/>
              <w:textAlignment w:val="auto"/>
              <w:rPr>
                <w:rFonts w:ascii="Arial" w:eastAsia="宋体" w:hAnsi="Arial" w:cs="Arial"/>
                <w:sz w:val="16"/>
                <w:szCs w:val="16"/>
                <w:lang w:val="en-US" w:eastAsia="zh-CN"/>
              </w:rPr>
            </w:pPr>
            <w:r w:rsidRPr="001B408E">
              <w:rPr>
                <w:rFonts w:ascii="Arial" w:eastAsia="宋体" w:hAnsi="Arial" w:cs="Arial"/>
                <w:sz w:val="16"/>
                <w:szCs w:val="16"/>
                <w:lang w:val="en-US" w:eastAsia="zh-CN"/>
              </w:rPr>
              <w:t>Updates to PDSCH CRS interference mitigation under NR-LTE coexistence test cases 5.2.2.1.18, 5.2.2.2.19, 5.2.3.1.17, 5.2.3.2.18</w:t>
            </w:r>
          </w:p>
        </w:tc>
        <w:tc>
          <w:tcPr>
            <w:tcW w:w="1559" w:type="dxa"/>
            <w:tcBorders>
              <w:top w:val="single" w:sz="4" w:space="0" w:color="auto"/>
              <w:left w:val="nil"/>
              <w:bottom w:val="single" w:sz="4" w:space="0" w:color="auto"/>
              <w:right w:val="single" w:sz="4" w:space="0" w:color="auto"/>
            </w:tcBorders>
            <w:shd w:val="clear" w:color="auto" w:fill="auto"/>
            <w:noWrap/>
            <w:hideMark/>
          </w:tcPr>
          <w:p w14:paraId="1CC4D617" w14:textId="77777777" w:rsidR="001B408E" w:rsidRPr="001B408E" w:rsidRDefault="001B408E" w:rsidP="001B408E">
            <w:pPr>
              <w:overflowPunct/>
              <w:autoSpaceDE/>
              <w:autoSpaceDN/>
              <w:adjustRightInd/>
              <w:spacing w:after="0"/>
              <w:textAlignment w:val="auto"/>
              <w:rPr>
                <w:rFonts w:ascii="Arial" w:eastAsia="宋体" w:hAnsi="Arial" w:cs="Arial"/>
                <w:sz w:val="16"/>
                <w:szCs w:val="16"/>
                <w:lang w:val="en-US" w:eastAsia="zh-CN"/>
              </w:rPr>
            </w:pPr>
            <w:r w:rsidRPr="001B408E">
              <w:rPr>
                <w:rFonts w:ascii="Arial" w:eastAsia="宋体" w:hAnsi="Arial" w:cs="Arial"/>
                <w:sz w:val="16"/>
                <w:szCs w:val="16"/>
                <w:lang w:val="en-US" w:eastAsia="zh-CN"/>
              </w:rPr>
              <w:t>Qualcomm Inc</w:t>
            </w:r>
          </w:p>
        </w:tc>
      </w:tr>
      <w:tr w:rsidR="001B408E" w:rsidRPr="001B408E" w14:paraId="7D0E0CAB" w14:textId="77777777" w:rsidTr="001B408E">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B5A71" w14:textId="77777777" w:rsidR="001B408E" w:rsidRPr="002A51E2" w:rsidRDefault="00984815" w:rsidP="001B408E">
            <w:pPr>
              <w:overflowPunct/>
              <w:autoSpaceDE/>
              <w:autoSpaceDN/>
              <w:adjustRightInd/>
              <w:spacing w:after="0"/>
              <w:textAlignment w:val="auto"/>
              <w:rPr>
                <w:rFonts w:ascii="Arial" w:eastAsia="宋体" w:hAnsi="Arial" w:cs="Arial"/>
                <w:sz w:val="16"/>
                <w:szCs w:val="16"/>
                <w:lang w:val="en-US" w:eastAsia="zh-CN"/>
              </w:rPr>
            </w:pPr>
            <w:hyperlink r:id="rId12" w:history="1">
              <w:r w:rsidR="001B408E" w:rsidRPr="002A51E2">
                <w:rPr>
                  <w:rFonts w:ascii="Arial" w:eastAsia="宋体" w:hAnsi="Arial" w:cs="Arial"/>
                  <w:sz w:val="16"/>
                  <w:szCs w:val="16"/>
                  <w:lang w:val="en-US" w:eastAsia="zh-CN"/>
                </w:rPr>
                <w:t>R5-245302</w:t>
              </w:r>
            </w:hyperlink>
          </w:p>
        </w:tc>
        <w:tc>
          <w:tcPr>
            <w:tcW w:w="5358" w:type="dxa"/>
            <w:tcBorders>
              <w:top w:val="single" w:sz="4" w:space="0" w:color="auto"/>
              <w:left w:val="nil"/>
              <w:bottom w:val="single" w:sz="4" w:space="0" w:color="auto"/>
              <w:right w:val="single" w:sz="4" w:space="0" w:color="auto"/>
            </w:tcBorders>
            <w:shd w:val="clear" w:color="auto" w:fill="auto"/>
            <w:hideMark/>
          </w:tcPr>
          <w:p w14:paraId="216E1EE9" w14:textId="77777777" w:rsidR="001B408E" w:rsidRPr="001B408E" w:rsidRDefault="001B408E" w:rsidP="001B408E">
            <w:pPr>
              <w:overflowPunct/>
              <w:autoSpaceDE/>
              <w:autoSpaceDN/>
              <w:adjustRightInd/>
              <w:spacing w:after="0"/>
              <w:textAlignment w:val="auto"/>
              <w:rPr>
                <w:rFonts w:ascii="Arial" w:eastAsia="宋体" w:hAnsi="Arial" w:cs="Arial"/>
                <w:sz w:val="16"/>
                <w:szCs w:val="16"/>
                <w:lang w:val="en-US" w:eastAsia="zh-CN"/>
              </w:rPr>
            </w:pPr>
            <w:r w:rsidRPr="001B408E">
              <w:rPr>
                <w:rFonts w:ascii="Arial" w:eastAsia="宋体" w:hAnsi="Arial" w:cs="Arial"/>
                <w:sz w:val="16"/>
                <w:szCs w:val="16"/>
                <w:lang w:val="en-US" w:eastAsia="zh-CN"/>
              </w:rPr>
              <w:t>Addition of applicability for PDSCH CRS interference mitigation under NR-LTE coexistence test cases 5.2.2.1.18, 5.2.2.2.19, 5.2.3.1.17, 5.2.3.2.18</w:t>
            </w:r>
          </w:p>
        </w:tc>
        <w:tc>
          <w:tcPr>
            <w:tcW w:w="1559" w:type="dxa"/>
            <w:tcBorders>
              <w:top w:val="single" w:sz="4" w:space="0" w:color="auto"/>
              <w:left w:val="nil"/>
              <w:bottom w:val="single" w:sz="4" w:space="0" w:color="auto"/>
              <w:right w:val="single" w:sz="4" w:space="0" w:color="auto"/>
            </w:tcBorders>
            <w:shd w:val="clear" w:color="auto" w:fill="auto"/>
            <w:noWrap/>
            <w:hideMark/>
          </w:tcPr>
          <w:p w14:paraId="18A495A8" w14:textId="77777777" w:rsidR="001B408E" w:rsidRPr="001B408E" w:rsidRDefault="001B408E" w:rsidP="001B408E">
            <w:pPr>
              <w:overflowPunct/>
              <w:autoSpaceDE/>
              <w:autoSpaceDN/>
              <w:adjustRightInd/>
              <w:spacing w:after="0"/>
              <w:textAlignment w:val="auto"/>
              <w:rPr>
                <w:rFonts w:ascii="Arial" w:eastAsia="宋体" w:hAnsi="Arial" w:cs="Arial"/>
                <w:sz w:val="16"/>
                <w:szCs w:val="16"/>
                <w:lang w:val="en-US" w:eastAsia="zh-CN"/>
              </w:rPr>
            </w:pPr>
            <w:r w:rsidRPr="001B408E">
              <w:rPr>
                <w:rFonts w:ascii="Arial" w:eastAsia="宋体" w:hAnsi="Arial" w:cs="Arial"/>
                <w:sz w:val="16"/>
                <w:szCs w:val="16"/>
                <w:lang w:val="en-US" w:eastAsia="zh-CN"/>
              </w:rPr>
              <w:t>Qualcomm Inc</w:t>
            </w:r>
          </w:p>
        </w:tc>
      </w:tr>
      <w:tr w:rsidR="001B408E" w:rsidRPr="001B408E" w14:paraId="1B9C13B2" w14:textId="77777777" w:rsidTr="001B408E">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8F6A2" w14:textId="77777777" w:rsidR="001B408E" w:rsidRPr="002A51E2" w:rsidRDefault="00984815" w:rsidP="001B408E">
            <w:pPr>
              <w:overflowPunct/>
              <w:autoSpaceDE/>
              <w:autoSpaceDN/>
              <w:adjustRightInd/>
              <w:spacing w:after="0"/>
              <w:textAlignment w:val="auto"/>
              <w:rPr>
                <w:rFonts w:ascii="Arial" w:eastAsia="宋体" w:hAnsi="Arial" w:cs="Arial"/>
                <w:sz w:val="16"/>
                <w:szCs w:val="16"/>
                <w:lang w:val="en-US" w:eastAsia="zh-CN"/>
              </w:rPr>
            </w:pPr>
            <w:hyperlink r:id="rId13" w:history="1">
              <w:r w:rsidR="001B408E" w:rsidRPr="002A51E2">
                <w:rPr>
                  <w:rFonts w:ascii="Arial" w:eastAsia="宋体" w:hAnsi="Arial" w:cs="Arial"/>
                  <w:sz w:val="16"/>
                  <w:szCs w:val="16"/>
                  <w:lang w:val="en-US" w:eastAsia="zh-CN"/>
                </w:rPr>
                <w:t>R5-245304</w:t>
              </w:r>
            </w:hyperlink>
          </w:p>
        </w:tc>
        <w:tc>
          <w:tcPr>
            <w:tcW w:w="5358" w:type="dxa"/>
            <w:tcBorders>
              <w:top w:val="single" w:sz="4" w:space="0" w:color="auto"/>
              <w:left w:val="nil"/>
              <w:bottom w:val="single" w:sz="4" w:space="0" w:color="auto"/>
              <w:right w:val="single" w:sz="4" w:space="0" w:color="auto"/>
            </w:tcBorders>
            <w:shd w:val="clear" w:color="auto" w:fill="auto"/>
            <w:hideMark/>
          </w:tcPr>
          <w:p w14:paraId="7A346138" w14:textId="77777777" w:rsidR="001B408E" w:rsidRPr="001B408E" w:rsidRDefault="001B408E" w:rsidP="001B408E">
            <w:pPr>
              <w:overflowPunct/>
              <w:autoSpaceDE/>
              <w:autoSpaceDN/>
              <w:adjustRightInd/>
              <w:spacing w:after="0"/>
              <w:textAlignment w:val="auto"/>
              <w:rPr>
                <w:rFonts w:ascii="Arial" w:eastAsia="宋体" w:hAnsi="Arial" w:cs="Arial"/>
                <w:sz w:val="16"/>
                <w:szCs w:val="16"/>
                <w:lang w:val="en-US" w:eastAsia="zh-CN"/>
              </w:rPr>
            </w:pPr>
            <w:r w:rsidRPr="001B408E">
              <w:rPr>
                <w:rFonts w:ascii="Arial" w:eastAsia="宋体" w:hAnsi="Arial" w:cs="Arial"/>
                <w:sz w:val="16"/>
                <w:szCs w:val="16"/>
                <w:lang w:val="en-US" w:eastAsia="zh-CN"/>
              </w:rPr>
              <w:t>Add TT analysis for PDSCH CRS interference mitigation under NR-LTE coexistence test cases 5.2.2.1.18, 5.2.2.2.19, 5.2.3.1.17, 5.2.3.2.18</w:t>
            </w:r>
          </w:p>
        </w:tc>
        <w:tc>
          <w:tcPr>
            <w:tcW w:w="1559" w:type="dxa"/>
            <w:tcBorders>
              <w:top w:val="single" w:sz="4" w:space="0" w:color="auto"/>
              <w:left w:val="nil"/>
              <w:bottom w:val="single" w:sz="4" w:space="0" w:color="auto"/>
              <w:right w:val="single" w:sz="4" w:space="0" w:color="auto"/>
            </w:tcBorders>
            <w:shd w:val="clear" w:color="auto" w:fill="auto"/>
            <w:noWrap/>
            <w:hideMark/>
          </w:tcPr>
          <w:p w14:paraId="46829BB4" w14:textId="77777777" w:rsidR="001B408E" w:rsidRPr="001B408E" w:rsidRDefault="001B408E" w:rsidP="001B408E">
            <w:pPr>
              <w:overflowPunct/>
              <w:autoSpaceDE/>
              <w:autoSpaceDN/>
              <w:adjustRightInd/>
              <w:spacing w:after="0"/>
              <w:textAlignment w:val="auto"/>
              <w:rPr>
                <w:rFonts w:ascii="Arial" w:eastAsia="宋体" w:hAnsi="Arial" w:cs="Arial"/>
                <w:sz w:val="16"/>
                <w:szCs w:val="16"/>
                <w:lang w:val="en-US" w:eastAsia="zh-CN"/>
              </w:rPr>
            </w:pPr>
            <w:r w:rsidRPr="001B408E">
              <w:rPr>
                <w:rFonts w:ascii="Arial" w:eastAsia="宋体" w:hAnsi="Arial" w:cs="Arial"/>
                <w:sz w:val="16"/>
                <w:szCs w:val="16"/>
                <w:lang w:val="en-US" w:eastAsia="zh-CN"/>
              </w:rPr>
              <w:t>Qualcomm Inc</w:t>
            </w:r>
          </w:p>
        </w:tc>
      </w:tr>
    </w:tbl>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tbl>
      <w:tblPr>
        <w:tblW w:w="0" w:type="auto"/>
        <w:jc w:val="center"/>
        <w:tblLook w:val="04A0" w:firstRow="1" w:lastRow="0" w:firstColumn="1" w:lastColumn="0" w:noHBand="0" w:noVBand="1"/>
      </w:tblPr>
      <w:tblGrid>
        <w:gridCol w:w="1008"/>
        <w:gridCol w:w="5791"/>
        <w:gridCol w:w="1560"/>
      </w:tblGrid>
      <w:tr w:rsidR="00A422F6" w:rsidRPr="00A422F6" w14:paraId="2CF57720" w14:textId="77777777" w:rsidTr="00A422F6">
        <w:trPr>
          <w:trHeight w:val="36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B2945" w14:textId="77777777" w:rsidR="00A422F6" w:rsidRPr="00A422F6" w:rsidRDefault="00A422F6" w:rsidP="00A422F6">
            <w:pPr>
              <w:overflowPunct/>
              <w:autoSpaceDE/>
              <w:autoSpaceDN/>
              <w:adjustRightInd/>
              <w:spacing w:after="0"/>
              <w:textAlignment w:val="auto"/>
              <w:rPr>
                <w:rFonts w:ascii="Arial" w:eastAsia="宋体" w:hAnsi="Arial" w:cs="Arial"/>
                <w:sz w:val="16"/>
                <w:szCs w:val="16"/>
                <w:lang w:val="en-US" w:eastAsia="zh-CN"/>
              </w:rPr>
            </w:pPr>
            <w:r w:rsidRPr="00A422F6">
              <w:rPr>
                <w:rFonts w:ascii="Arial" w:eastAsia="宋体" w:hAnsi="Arial" w:cs="Arial"/>
                <w:sz w:val="16"/>
                <w:szCs w:val="16"/>
                <w:lang w:val="en-US" w:eastAsia="zh-CN"/>
              </w:rPr>
              <w:t>R5-246028</w:t>
            </w:r>
          </w:p>
        </w:tc>
        <w:tc>
          <w:tcPr>
            <w:tcW w:w="5791" w:type="dxa"/>
            <w:tcBorders>
              <w:top w:val="single" w:sz="4" w:space="0" w:color="auto"/>
              <w:left w:val="nil"/>
              <w:bottom w:val="single" w:sz="4" w:space="0" w:color="auto"/>
              <w:right w:val="single" w:sz="4" w:space="0" w:color="auto"/>
            </w:tcBorders>
            <w:shd w:val="clear" w:color="auto" w:fill="auto"/>
            <w:hideMark/>
          </w:tcPr>
          <w:p w14:paraId="5D1B2CC2" w14:textId="77777777" w:rsidR="00A422F6" w:rsidRPr="00A422F6" w:rsidRDefault="00A422F6" w:rsidP="00A422F6">
            <w:pPr>
              <w:overflowPunct/>
              <w:autoSpaceDE/>
              <w:autoSpaceDN/>
              <w:adjustRightInd/>
              <w:spacing w:after="0"/>
              <w:textAlignment w:val="auto"/>
              <w:rPr>
                <w:rFonts w:ascii="Arial" w:eastAsia="宋体" w:hAnsi="Arial" w:cs="Arial"/>
                <w:sz w:val="16"/>
                <w:szCs w:val="16"/>
                <w:lang w:val="en-US" w:eastAsia="zh-CN"/>
              </w:rPr>
            </w:pPr>
            <w:r w:rsidRPr="00A422F6">
              <w:rPr>
                <w:rFonts w:ascii="Arial" w:eastAsia="宋体" w:hAnsi="Arial" w:cs="Arial"/>
                <w:sz w:val="16"/>
                <w:szCs w:val="16"/>
                <w:lang w:val="en-US" w:eastAsia="zh-CN"/>
              </w:rPr>
              <w:t>Updates to PDSCH CRS interference mitigation under NR-LTE coexistence test cases 5.2.2.1.18, 5.2.2.2.19, 5.2.3.1.17, 5.2.3.2.18</w:t>
            </w:r>
          </w:p>
        </w:tc>
        <w:tc>
          <w:tcPr>
            <w:tcW w:w="1560" w:type="dxa"/>
            <w:tcBorders>
              <w:top w:val="single" w:sz="4" w:space="0" w:color="auto"/>
              <w:left w:val="nil"/>
              <w:bottom w:val="single" w:sz="4" w:space="0" w:color="auto"/>
              <w:right w:val="single" w:sz="4" w:space="0" w:color="auto"/>
            </w:tcBorders>
            <w:shd w:val="clear" w:color="auto" w:fill="auto"/>
            <w:noWrap/>
            <w:hideMark/>
          </w:tcPr>
          <w:p w14:paraId="314130AF" w14:textId="77777777" w:rsidR="00A422F6" w:rsidRPr="00A422F6" w:rsidRDefault="00A422F6" w:rsidP="00A422F6">
            <w:pPr>
              <w:overflowPunct/>
              <w:autoSpaceDE/>
              <w:autoSpaceDN/>
              <w:adjustRightInd/>
              <w:spacing w:after="0"/>
              <w:textAlignment w:val="auto"/>
              <w:rPr>
                <w:rFonts w:ascii="Arial" w:eastAsia="宋体" w:hAnsi="Arial" w:cs="Arial"/>
                <w:sz w:val="16"/>
                <w:szCs w:val="16"/>
                <w:lang w:val="en-US" w:eastAsia="zh-CN"/>
              </w:rPr>
            </w:pPr>
            <w:r w:rsidRPr="00A422F6">
              <w:rPr>
                <w:rFonts w:ascii="Arial" w:eastAsia="宋体" w:hAnsi="Arial" w:cs="Arial"/>
                <w:sz w:val="16"/>
                <w:szCs w:val="16"/>
                <w:lang w:val="en-US" w:eastAsia="zh-CN"/>
              </w:rPr>
              <w:t>Qualcomm Inc</w:t>
            </w:r>
          </w:p>
        </w:tc>
      </w:tr>
      <w:tr w:rsidR="00A422F6" w:rsidRPr="00A422F6" w14:paraId="23B1997C" w14:textId="77777777" w:rsidTr="00A422F6">
        <w:trPr>
          <w:trHeight w:val="36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E7E063" w14:textId="77777777" w:rsidR="00A422F6" w:rsidRPr="00A422F6" w:rsidRDefault="00984815" w:rsidP="00A422F6">
            <w:pPr>
              <w:overflowPunct/>
              <w:autoSpaceDE/>
              <w:autoSpaceDN/>
              <w:adjustRightInd/>
              <w:spacing w:after="0"/>
              <w:textAlignment w:val="auto"/>
              <w:rPr>
                <w:rFonts w:ascii="Arial" w:eastAsia="宋体" w:hAnsi="Arial" w:cs="Arial"/>
                <w:sz w:val="16"/>
                <w:szCs w:val="16"/>
                <w:lang w:val="en-US" w:eastAsia="zh-CN"/>
              </w:rPr>
            </w:pPr>
            <w:hyperlink r:id="rId14" w:history="1">
              <w:r w:rsidR="00A422F6" w:rsidRPr="00A422F6">
                <w:rPr>
                  <w:rFonts w:ascii="Arial" w:eastAsia="宋体" w:hAnsi="Arial" w:cs="Arial"/>
                  <w:sz w:val="16"/>
                  <w:szCs w:val="16"/>
                  <w:lang w:val="en-US" w:eastAsia="zh-CN"/>
                </w:rPr>
                <w:t>R5-245302</w:t>
              </w:r>
            </w:hyperlink>
          </w:p>
        </w:tc>
        <w:tc>
          <w:tcPr>
            <w:tcW w:w="5791" w:type="dxa"/>
            <w:tcBorders>
              <w:top w:val="single" w:sz="4" w:space="0" w:color="auto"/>
              <w:left w:val="nil"/>
              <w:bottom w:val="single" w:sz="4" w:space="0" w:color="auto"/>
              <w:right w:val="single" w:sz="4" w:space="0" w:color="auto"/>
            </w:tcBorders>
            <w:shd w:val="clear" w:color="auto" w:fill="auto"/>
            <w:hideMark/>
          </w:tcPr>
          <w:p w14:paraId="5D982708" w14:textId="77777777" w:rsidR="00A422F6" w:rsidRPr="00A422F6" w:rsidRDefault="00A422F6" w:rsidP="00A422F6">
            <w:pPr>
              <w:overflowPunct/>
              <w:autoSpaceDE/>
              <w:autoSpaceDN/>
              <w:adjustRightInd/>
              <w:spacing w:after="0"/>
              <w:textAlignment w:val="auto"/>
              <w:rPr>
                <w:rFonts w:ascii="Arial" w:eastAsia="宋体" w:hAnsi="Arial" w:cs="Arial"/>
                <w:sz w:val="16"/>
                <w:szCs w:val="16"/>
                <w:lang w:val="en-US" w:eastAsia="zh-CN"/>
              </w:rPr>
            </w:pPr>
            <w:r w:rsidRPr="00A422F6">
              <w:rPr>
                <w:rFonts w:ascii="Arial" w:eastAsia="宋体" w:hAnsi="Arial" w:cs="Arial"/>
                <w:sz w:val="16"/>
                <w:szCs w:val="16"/>
                <w:lang w:val="en-US" w:eastAsia="zh-CN"/>
              </w:rPr>
              <w:t>Addition of applicability for PDSCH CRS interference mitigation under NR-LTE coexistence test cases 5.2.2.1.18, 5.2.2.2.19, 5.2.3.1.17, 5.2.3.2.18</w:t>
            </w:r>
          </w:p>
        </w:tc>
        <w:tc>
          <w:tcPr>
            <w:tcW w:w="1560" w:type="dxa"/>
            <w:tcBorders>
              <w:top w:val="single" w:sz="4" w:space="0" w:color="auto"/>
              <w:left w:val="nil"/>
              <w:bottom w:val="single" w:sz="4" w:space="0" w:color="auto"/>
              <w:right w:val="single" w:sz="4" w:space="0" w:color="auto"/>
            </w:tcBorders>
            <w:shd w:val="clear" w:color="auto" w:fill="auto"/>
            <w:noWrap/>
            <w:hideMark/>
          </w:tcPr>
          <w:p w14:paraId="6FDA45B8" w14:textId="77777777" w:rsidR="00A422F6" w:rsidRPr="00A422F6" w:rsidRDefault="00A422F6" w:rsidP="00A422F6">
            <w:pPr>
              <w:overflowPunct/>
              <w:autoSpaceDE/>
              <w:autoSpaceDN/>
              <w:adjustRightInd/>
              <w:spacing w:after="0"/>
              <w:textAlignment w:val="auto"/>
              <w:rPr>
                <w:rFonts w:ascii="Arial" w:eastAsia="宋体" w:hAnsi="Arial" w:cs="Arial"/>
                <w:sz w:val="16"/>
                <w:szCs w:val="16"/>
                <w:lang w:val="en-US" w:eastAsia="zh-CN"/>
              </w:rPr>
            </w:pPr>
            <w:r w:rsidRPr="00A422F6">
              <w:rPr>
                <w:rFonts w:ascii="Arial" w:eastAsia="宋体" w:hAnsi="Arial" w:cs="Arial"/>
                <w:sz w:val="16"/>
                <w:szCs w:val="16"/>
                <w:lang w:val="en-US" w:eastAsia="zh-CN"/>
              </w:rPr>
              <w:t>Qualcomm Inc</w:t>
            </w:r>
          </w:p>
        </w:tc>
      </w:tr>
      <w:tr w:rsidR="00A422F6" w:rsidRPr="00A422F6" w14:paraId="72ED4CD3" w14:textId="77777777" w:rsidTr="00A422F6">
        <w:trPr>
          <w:trHeight w:val="36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59E46A" w14:textId="77777777" w:rsidR="00A422F6" w:rsidRPr="00A422F6" w:rsidRDefault="00984815" w:rsidP="00A422F6">
            <w:pPr>
              <w:overflowPunct/>
              <w:autoSpaceDE/>
              <w:autoSpaceDN/>
              <w:adjustRightInd/>
              <w:spacing w:after="0"/>
              <w:textAlignment w:val="auto"/>
              <w:rPr>
                <w:rFonts w:ascii="Arial" w:eastAsia="宋体" w:hAnsi="Arial" w:cs="Arial"/>
                <w:sz w:val="16"/>
                <w:szCs w:val="16"/>
                <w:lang w:val="en-US" w:eastAsia="zh-CN"/>
              </w:rPr>
            </w:pPr>
            <w:hyperlink r:id="rId15" w:history="1">
              <w:r w:rsidR="00A422F6" w:rsidRPr="00A422F6">
                <w:rPr>
                  <w:rFonts w:ascii="Arial" w:eastAsia="宋体" w:hAnsi="Arial" w:cs="Arial"/>
                  <w:sz w:val="16"/>
                  <w:szCs w:val="16"/>
                  <w:lang w:val="en-US" w:eastAsia="zh-CN"/>
                </w:rPr>
                <w:t>R5-245304</w:t>
              </w:r>
            </w:hyperlink>
          </w:p>
        </w:tc>
        <w:tc>
          <w:tcPr>
            <w:tcW w:w="5791" w:type="dxa"/>
            <w:tcBorders>
              <w:top w:val="single" w:sz="4" w:space="0" w:color="auto"/>
              <w:left w:val="nil"/>
              <w:bottom w:val="single" w:sz="4" w:space="0" w:color="auto"/>
              <w:right w:val="single" w:sz="4" w:space="0" w:color="auto"/>
            </w:tcBorders>
            <w:shd w:val="clear" w:color="auto" w:fill="auto"/>
            <w:hideMark/>
          </w:tcPr>
          <w:p w14:paraId="669CA374" w14:textId="77777777" w:rsidR="00A422F6" w:rsidRPr="00A422F6" w:rsidRDefault="00A422F6" w:rsidP="00A422F6">
            <w:pPr>
              <w:overflowPunct/>
              <w:autoSpaceDE/>
              <w:autoSpaceDN/>
              <w:adjustRightInd/>
              <w:spacing w:after="0"/>
              <w:textAlignment w:val="auto"/>
              <w:rPr>
                <w:rFonts w:ascii="Arial" w:eastAsia="宋体" w:hAnsi="Arial" w:cs="Arial"/>
                <w:sz w:val="16"/>
                <w:szCs w:val="16"/>
                <w:lang w:val="en-US" w:eastAsia="zh-CN"/>
              </w:rPr>
            </w:pPr>
            <w:r w:rsidRPr="00A422F6">
              <w:rPr>
                <w:rFonts w:ascii="Arial" w:eastAsia="宋体" w:hAnsi="Arial" w:cs="Arial"/>
                <w:sz w:val="16"/>
                <w:szCs w:val="16"/>
                <w:lang w:val="en-US" w:eastAsia="zh-CN"/>
              </w:rPr>
              <w:t>Add TT analysis for PDSCH CRS interference mitigation under NR-LTE coexistence test cases 5.2.2.1.18, 5.2.2.2.19, 5.2.3.1.17, 5.2.3.2.18</w:t>
            </w:r>
          </w:p>
        </w:tc>
        <w:tc>
          <w:tcPr>
            <w:tcW w:w="1560" w:type="dxa"/>
            <w:tcBorders>
              <w:top w:val="single" w:sz="4" w:space="0" w:color="auto"/>
              <w:left w:val="nil"/>
              <w:bottom w:val="single" w:sz="4" w:space="0" w:color="auto"/>
              <w:right w:val="single" w:sz="4" w:space="0" w:color="auto"/>
            </w:tcBorders>
            <w:shd w:val="clear" w:color="auto" w:fill="auto"/>
            <w:noWrap/>
            <w:hideMark/>
          </w:tcPr>
          <w:p w14:paraId="44E3D19D" w14:textId="77777777" w:rsidR="00A422F6" w:rsidRPr="00A422F6" w:rsidRDefault="00A422F6" w:rsidP="00A422F6">
            <w:pPr>
              <w:overflowPunct/>
              <w:autoSpaceDE/>
              <w:autoSpaceDN/>
              <w:adjustRightInd/>
              <w:spacing w:after="0"/>
              <w:textAlignment w:val="auto"/>
              <w:rPr>
                <w:rFonts w:ascii="Arial" w:eastAsia="宋体" w:hAnsi="Arial" w:cs="Arial"/>
                <w:sz w:val="16"/>
                <w:szCs w:val="16"/>
                <w:lang w:val="en-US" w:eastAsia="zh-CN"/>
              </w:rPr>
            </w:pPr>
            <w:r w:rsidRPr="00A422F6">
              <w:rPr>
                <w:rFonts w:ascii="Arial" w:eastAsia="宋体" w:hAnsi="Arial" w:cs="Arial"/>
                <w:sz w:val="16"/>
                <w:szCs w:val="16"/>
                <w:lang w:val="en-US" w:eastAsia="zh-CN"/>
              </w:rPr>
              <w:t>Qualcomm Inc</w:t>
            </w:r>
          </w:p>
        </w:tc>
      </w:tr>
      <w:tr w:rsidR="00A422F6" w:rsidRPr="00A422F6" w14:paraId="60E5E4C3" w14:textId="77777777" w:rsidTr="00A422F6">
        <w:trPr>
          <w:trHeight w:val="36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A91DDC" w14:textId="77777777" w:rsidR="00A422F6" w:rsidRPr="00A422F6" w:rsidRDefault="00984815" w:rsidP="00A422F6">
            <w:pPr>
              <w:overflowPunct/>
              <w:autoSpaceDE/>
              <w:autoSpaceDN/>
              <w:adjustRightInd/>
              <w:spacing w:after="0"/>
              <w:textAlignment w:val="auto"/>
              <w:rPr>
                <w:rFonts w:ascii="Arial" w:eastAsia="宋体" w:hAnsi="Arial" w:cs="Arial"/>
                <w:sz w:val="16"/>
                <w:szCs w:val="16"/>
                <w:lang w:val="en-US" w:eastAsia="zh-CN"/>
              </w:rPr>
            </w:pPr>
            <w:hyperlink r:id="rId16" w:history="1">
              <w:r w:rsidR="00A422F6" w:rsidRPr="00A422F6">
                <w:rPr>
                  <w:rFonts w:ascii="Arial" w:eastAsia="宋体" w:hAnsi="Arial" w:cs="Arial"/>
                  <w:sz w:val="16"/>
                  <w:szCs w:val="16"/>
                  <w:lang w:val="en-US" w:eastAsia="zh-CN"/>
                </w:rPr>
                <w:t>R5-244138</w:t>
              </w:r>
            </w:hyperlink>
          </w:p>
        </w:tc>
        <w:tc>
          <w:tcPr>
            <w:tcW w:w="5791" w:type="dxa"/>
            <w:tcBorders>
              <w:top w:val="single" w:sz="4" w:space="0" w:color="auto"/>
              <w:left w:val="nil"/>
              <w:bottom w:val="single" w:sz="4" w:space="0" w:color="auto"/>
              <w:right w:val="single" w:sz="4" w:space="0" w:color="auto"/>
            </w:tcBorders>
            <w:shd w:val="clear" w:color="auto" w:fill="auto"/>
            <w:hideMark/>
          </w:tcPr>
          <w:p w14:paraId="36EB4748" w14:textId="77777777" w:rsidR="00A422F6" w:rsidRPr="00A422F6" w:rsidRDefault="00A422F6" w:rsidP="00A422F6">
            <w:pPr>
              <w:overflowPunct/>
              <w:autoSpaceDE/>
              <w:autoSpaceDN/>
              <w:adjustRightInd/>
              <w:spacing w:after="0"/>
              <w:textAlignment w:val="auto"/>
              <w:rPr>
                <w:rFonts w:ascii="Arial" w:eastAsia="宋体" w:hAnsi="Arial" w:cs="Arial"/>
                <w:sz w:val="16"/>
                <w:szCs w:val="16"/>
                <w:lang w:val="en-US" w:eastAsia="zh-CN"/>
              </w:rPr>
            </w:pPr>
            <w:r w:rsidRPr="00A422F6">
              <w:rPr>
                <w:rFonts w:ascii="Arial" w:eastAsia="宋体" w:hAnsi="Arial" w:cs="Arial"/>
                <w:sz w:val="16"/>
                <w:szCs w:val="16"/>
                <w:lang w:val="en-US" w:eastAsia="zh-CN"/>
              </w:rPr>
              <w:t>SR UE Conformance Further enhancement on NR demodulation performance RAN5#104</w:t>
            </w:r>
          </w:p>
        </w:tc>
        <w:tc>
          <w:tcPr>
            <w:tcW w:w="1560" w:type="dxa"/>
            <w:tcBorders>
              <w:top w:val="single" w:sz="4" w:space="0" w:color="auto"/>
              <w:left w:val="nil"/>
              <w:bottom w:val="single" w:sz="4" w:space="0" w:color="auto"/>
              <w:right w:val="single" w:sz="4" w:space="0" w:color="auto"/>
            </w:tcBorders>
            <w:shd w:val="clear" w:color="auto" w:fill="auto"/>
            <w:noWrap/>
            <w:hideMark/>
          </w:tcPr>
          <w:p w14:paraId="3D9A3B68" w14:textId="77777777" w:rsidR="00A422F6" w:rsidRPr="00A422F6" w:rsidRDefault="00A422F6" w:rsidP="00A422F6">
            <w:pPr>
              <w:overflowPunct/>
              <w:autoSpaceDE/>
              <w:autoSpaceDN/>
              <w:adjustRightInd/>
              <w:spacing w:after="0"/>
              <w:textAlignment w:val="auto"/>
              <w:rPr>
                <w:rFonts w:ascii="Arial" w:eastAsia="宋体" w:hAnsi="Arial" w:cs="Arial"/>
                <w:sz w:val="16"/>
                <w:szCs w:val="16"/>
                <w:lang w:val="en-US" w:eastAsia="zh-CN"/>
              </w:rPr>
            </w:pPr>
            <w:r w:rsidRPr="00A422F6">
              <w:rPr>
                <w:rFonts w:ascii="Arial" w:eastAsia="宋体" w:hAnsi="Arial" w:cs="Arial"/>
                <w:sz w:val="16"/>
                <w:szCs w:val="16"/>
                <w:lang w:val="en-US" w:eastAsia="zh-CN"/>
              </w:rPr>
              <w:t>China Telecom</w:t>
            </w:r>
          </w:p>
        </w:tc>
      </w:tr>
      <w:tr w:rsidR="00A422F6" w:rsidRPr="00A422F6" w14:paraId="2FC1AA6D" w14:textId="77777777" w:rsidTr="00A422F6">
        <w:trPr>
          <w:trHeight w:val="36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8600D4" w14:textId="77777777" w:rsidR="00A422F6" w:rsidRPr="00A422F6" w:rsidRDefault="00984815" w:rsidP="00A422F6">
            <w:pPr>
              <w:overflowPunct/>
              <w:autoSpaceDE/>
              <w:autoSpaceDN/>
              <w:adjustRightInd/>
              <w:spacing w:after="0"/>
              <w:textAlignment w:val="auto"/>
              <w:rPr>
                <w:rFonts w:ascii="Arial" w:eastAsia="宋体" w:hAnsi="Arial" w:cs="Arial"/>
                <w:sz w:val="16"/>
                <w:szCs w:val="16"/>
                <w:lang w:val="en-US" w:eastAsia="zh-CN"/>
              </w:rPr>
            </w:pPr>
            <w:hyperlink r:id="rId17" w:history="1">
              <w:r w:rsidR="00A422F6" w:rsidRPr="00A422F6">
                <w:rPr>
                  <w:rFonts w:ascii="Arial" w:eastAsia="宋体" w:hAnsi="Arial" w:cs="Arial"/>
                  <w:sz w:val="16"/>
                  <w:szCs w:val="16"/>
                  <w:lang w:val="en-US" w:eastAsia="zh-CN"/>
                </w:rPr>
                <w:t>R5-244139</w:t>
              </w:r>
            </w:hyperlink>
          </w:p>
        </w:tc>
        <w:tc>
          <w:tcPr>
            <w:tcW w:w="5791" w:type="dxa"/>
            <w:tcBorders>
              <w:top w:val="single" w:sz="4" w:space="0" w:color="auto"/>
              <w:left w:val="nil"/>
              <w:bottom w:val="single" w:sz="4" w:space="0" w:color="auto"/>
              <w:right w:val="single" w:sz="4" w:space="0" w:color="auto"/>
            </w:tcBorders>
            <w:shd w:val="clear" w:color="auto" w:fill="auto"/>
            <w:hideMark/>
          </w:tcPr>
          <w:p w14:paraId="25DAA5C0" w14:textId="77777777" w:rsidR="00A422F6" w:rsidRPr="00A422F6" w:rsidRDefault="00A422F6" w:rsidP="00A422F6">
            <w:pPr>
              <w:overflowPunct/>
              <w:autoSpaceDE/>
              <w:autoSpaceDN/>
              <w:adjustRightInd/>
              <w:spacing w:after="0"/>
              <w:textAlignment w:val="auto"/>
              <w:rPr>
                <w:rFonts w:ascii="Arial" w:eastAsia="宋体" w:hAnsi="Arial" w:cs="Arial"/>
                <w:sz w:val="16"/>
                <w:szCs w:val="16"/>
                <w:lang w:val="en-US" w:eastAsia="zh-CN"/>
              </w:rPr>
            </w:pPr>
            <w:r w:rsidRPr="00A422F6">
              <w:rPr>
                <w:rFonts w:ascii="Arial" w:eastAsia="宋体" w:hAnsi="Arial" w:cs="Arial"/>
                <w:sz w:val="16"/>
                <w:szCs w:val="16"/>
                <w:lang w:val="en-US" w:eastAsia="zh-CN"/>
              </w:rPr>
              <w:t>Revised WID on UE Conformance Further enhancement on NR demodulation performance</w:t>
            </w:r>
          </w:p>
        </w:tc>
        <w:tc>
          <w:tcPr>
            <w:tcW w:w="1560" w:type="dxa"/>
            <w:tcBorders>
              <w:top w:val="single" w:sz="4" w:space="0" w:color="auto"/>
              <w:left w:val="nil"/>
              <w:bottom w:val="single" w:sz="4" w:space="0" w:color="auto"/>
              <w:right w:val="single" w:sz="4" w:space="0" w:color="auto"/>
            </w:tcBorders>
            <w:shd w:val="clear" w:color="auto" w:fill="auto"/>
            <w:noWrap/>
            <w:hideMark/>
          </w:tcPr>
          <w:p w14:paraId="6378E3A2" w14:textId="77777777" w:rsidR="00A422F6" w:rsidRPr="00A422F6" w:rsidRDefault="00A422F6" w:rsidP="00A422F6">
            <w:pPr>
              <w:overflowPunct/>
              <w:autoSpaceDE/>
              <w:autoSpaceDN/>
              <w:adjustRightInd/>
              <w:spacing w:after="0"/>
              <w:textAlignment w:val="auto"/>
              <w:rPr>
                <w:rFonts w:ascii="Arial" w:eastAsia="宋体" w:hAnsi="Arial" w:cs="Arial"/>
                <w:sz w:val="16"/>
                <w:szCs w:val="16"/>
                <w:lang w:val="en-US" w:eastAsia="zh-CN"/>
              </w:rPr>
            </w:pPr>
            <w:r w:rsidRPr="00A422F6">
              <w:rPr>
                <w:rFonts w:ascii="Arial" w:eastAsia="宋体" w:hAnsi="Arial" w:cs="Arial"/>
                <w:sz w:val="16"/>
                <w:szCs w:val="16"/>
                <w:lang w:val="en-US" w:eastAsia="zh-CN"/>
              </w:rPr>
              <w:t>China Telecom</w:t>
            </w:r>
          </w:p>
        </w:tc>
      </w:tr>
      <w:tr w:rsidR="00A422F6" w:rsidRPr="00A422F6" w14:paraId="7E26B67A" w14:textId="77777777" w:rsidTr="00A422F6">
        <w:trPr>
          <w:trHeight w:val="36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3D2A4" w14:textId="77777777" w:rsidR="00A422F6" w:rsidRPr="00A422F6" w:rsidRDefault="00A422F6" w:rsidP="00A422F6">
            <w:pPr>
              <w:overflowPunct/>
              <w:autoSpaceDE/>
              <w:autoSpaceDN/>
              <w:adjustRightInd/>
              <w:spacing w:after="0"/>
              <w:textAlignment w:val="auto"/>
              <w:rPr>
                <w:rFonts w:ascii="Arial" w:eastAsia="宋体" w:hAnsi="Arial" w:cs="Arial"/>
                <w:sz w:val="16"/>
                <w:szCs w:val="16"/>
                <w:lang w:val="en-US" w:eastAsia="zh-CN"/>
              </w:rPr>
            </w:pPr>
            <w:r w:rsidRPr="00A422F6">
              <w:rPr>
                <w:rFonts w:ascii="Arial" w:eastAsia="宋体" w:hAnsi="Arial" w:cs="Arial"/>
                <w:sz w:val="16"/>
                <w:szCs w:val="16"/>
                <w:lang w:val="en-US" w:eastAsia="zh-CN"/>
              </w:rPr>
              <w:t>R5-245290</w:t>
            </w:r>
          </w:p>
        </w:tc>
        <w:tc>
          <w:tcPr>
            <w:tcW w:w="5791" w:type="dxa"/>
            <w:tcBorders>
              <w:top w:val="single" w:sz="4" w:space="0" w:color="auto"/>
              <w:left w:val="nil"/>
              <w:bottom w:val="single" w:sz="4" w:space="0" w:color="auto"/>
              <w:right w:val="single" w:sz="4" w:space="0" w:color="auto"/>
            </w:tcBorders>
            <w:shd w:val="clear" w:color="auto" w:fill="auto"/>
            <w:hideMark/>
          </w:tcPr>
          <w:p w14:paraId="14A4BC84" w14:textId="77777777" w:rsidR="00A422F6" w:rsidRPr="00A422F6" w:rsidRDefault="00A422F6" w:rsidP="00A422F6">
            <w:pPr>
              <w:overflowPunct/>
              <w:autoSpaceDE/>
              <w:autoSpaceDN/>
              <w:adjustRightInd/>
              <w:spacing w:after="0"/>
              <w:textAlignment w:val="auto"/>
              <w:rPr>
                <w:rFonts w:ascii="Arial" w:eastAsia="宋体" w:hAnsi="Arial" w:cs="Arial"/>
                <w:sz w:val="16"/>
                <w:szCs w:val="16"/>
                <w:lang w:val="en-US" w:eastAsia="zh-CN"/>
              </w:rPr>
            </w:pPr>
            <w:r w:rsidRPr="00A422F6">
              <w:rPr>
                <w:rFonts w:ascii="Arial" w:eastAsia="宋体" w:hAnsi="Arial" w:cs="Arial"/>
                <w:sz w:val="16"/>
                <w:szCs w:val="16"/>
                <w:lang w:val="en-US" w:eastAsia="zh-CN"/>
              </w:rPr>
              <w:t>WP UE Conformance Test Aspects - Further enhancement on NR demodulation performance</w:t>
            </w:r>
          </w:p>
        </w:tc>
        <w:tc>
          <w:tcPr>
            <w:tcW w:w="1560" w:type="dxa"/>
            <w:tcBorders>
              <w:top w:val="single" w:sz="4" w:space="0" w:color="auto"/>
              <w:left w:val="nil"/>
              <w:bottom w:val="single" w:sz="4" w:space="0" w:color="auto"/>
              <w:right w:val="single" w:sz="4" w:space="0" w:color="auto"/>
            </w:tcBorders>
            <w:shd w:val="clear" w:color="auto" w:fill="auto"/>
            <w:noWrap/>
            <w:hideMark/>
          </w:tcPr>
          <w:p w14:paraId="611BAF73" w14:textId="77777777" w:rsidR="00A422F6" w:rsidRPr="00A422F6" w:rsidRDefault="00A422F6" w:rsidP="00A422F6">
            <w:pPr>
              <w:overflowPunct/>
              <w:autoSpaceDE/>
              <w:autoSpaceDN/>
              <w:adjustRightInd/>
              <w:spacing w:after="0"/>
              <w:textAlignment w:val="auto"/>
              <w:rPr>
                <w:rFonts w:ascii="Arial" w:eastAsia="宋体" w:hAnsi="Arial" w:cs="Arial"/>
                <w:sz w:val="16"/>
                <w:szCs w:val="16"/>
                <w:lang w:val="en-US" w:eastAsia="zh-CN"/>
              </w:rPr>
            </w:pPr>
            <w:r w:rsidRPr="00A422F6">
              <w:rPr>
                <w:rFonts w:ascii="Arial" w:eastAsia="宋体" w:hAnsi="Arial" w:cs="Arial"/>
                <w:sz w:val="16"/>
                <w:szCs w:val="16"/>
                <w:lang w:val="en-US" w:eastAsia="zh-CN"/>
              </w:rPr>
              <w:t>Qualcomm Inc</w:t>
            </w:r>
          </w:p>
        </w:tc>
      </w:tr>
    </w:tbl>
    <w:p w14:paraId="0768865F" w14:textId="77777777" w:rsidR="00280EF5" w:rsidRPr="006A3ADF" w:rsidRDefault="00280EF5" w:rsidP="006A3ADF">
      <w:pPr>
        <w:pStyle w:val="FP"/>
        <w:rPr>
          <w:sz w:val="12"/>
          <w:szCs w:val="12"/>
        </w:rPr>
      </w:pPr>
    </w:p>
    <w:sectPr w:rsidR="00280EF5"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1B18C" w14:textId="77777777" w:rsidR="00984815" w:rsidRDefault="00984815">
      <w:r>
        <w:separator/>
      </w:r>
    </w:p>
  </w:endnote>
  <w:endnote w:type="continuationSeparator" w:id="0">
    <w:p w14:paraId="43EE18E8" w14:textId="77777777" w:rsidR="00984815" w:rsidRDefault="0098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13680" w14:textId="77777777" w:rsidR="00984815" w:rsidRDefault="00984815">
      <w:r>
        <w:separator/>
      </w:r>
    </w:p>
  </w:footnote>
  <w:footnote w:type="continuationSeparator" w:id="0">
    <w:p w14:paraId="343191D5" w14:textId="77777777" w:rsidR="00984815" w:rsidRDefault="00984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9F4"/>
    <w:rsid w:val="00137471"/>
    <w:rsid w:val="001414EF"/>
    <w:rsid w:val="00143A66"/>
    <w:rsid w:val="00150FD3"/>
    <w:rsid w:val="00164766"/>
    <w:rsid w:val="00184428"/>
    <w:rsid w:val="00187394"/>
    <w:rsid w:val="0019120A"/>
    <w:rsid w:val="00193753"/>
    <w:rsid w:val="001A248F"/>
    <w:rsid w:val="001A3B5F"/>
    <w:rsid w:val="001A659D"/>
    <w:rsid w:val="001B408E"/>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A51E2"/>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54650"/>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47491"/>
    <w:rsid w:val="00752BDE"/>
    <w:rsid w:val="00766CFB"/>
    <w:rsid w:val="00771C91"/>
    <w:rsid w:val="00774A9A"/>
    <w:rsid w:val="007816FF"/>
    <w:rsid w:val="00783B44"/>
    <w:rsid w:val="00785028"/>
    <w:rsid w:val="00790F14"/>
    <w:rsid w:val="00793069"/>
    <w:rsid w:val="007A3A5A"/>
    <w:rsid w:val="007A4370"/>
    <w:rsid w:val="007C0C0A"/>
    <w:rsid w:val="007C5F61"/>
    <w:rsid w:val="007C6EE7"/>
    <w:rsid w:val="007E1D15"/>
    <w:rsid w:val="007E1DEA"/>
    <w:rsid w:val="007E2202"/>
    <w:rsid w:val="007E260C"/>
    <w:rsid w:val="007F3420"/>
    <w:rsid w:val="008145EA"/>
    <w:rsid w:val="00815869"/>
    <w:rsid w:val="00816B81"/>
    <w:rsid w:val="00823B90"/>
    <w:rsid w:val="00824999"/>
    <w:rsid w:val="0083266E"/>
    <w:rsid w:val="0084534B"/>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75568"/>
    <w:rsid w:val="00984815"/>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22F6"/>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F5E71"/>
    <w:rsid w:val="00CF7FAC"/>
    <w:rsid w:val="00D04B59"/>
    <w:rsid w:val="00D160C1"/>
    <w:rsid w:val="00D17794"/>
    <w:rsid w:val="00D220B7"/>
    <w:rsid w:val="00D22398"/>
    <w:rsid w:val="00D30AF3"/>
    <w:rsid w:val="00D35E6C"/>
    <w:rsid w:val="00D41EA7"/>
    <w:rsid w:val="00D436CF"/>
    <w:rsid w:val="00D457EE"/>
    <w:rsid w:val="00D45B2F"/>
    <w:rsid w:val="00D46E88"/>
    <w:rsid w:val="00D5595B"/>
    <w:rsid w:val="00D60BD6"/>
    <w:rsid w:val="00D613A9"/>
    <w:rsid w:val="00D70D86"/>
    <w:rsid w:val="00D76977"/>
    <w:rsid w:val="00D76BA4"/>
    <w:rsid w:val="00D8021D"/>
    <w:rsid w:val="00D82D10"/>
    <w:rsid w:val="00D86784"/>
    <w:rsid w:val="00D86E4E"/>
    <w:rsid w:val="00D920E6"/>
    <w:rsid w:val="00DB62A4"/>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6395"/>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4716795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4102738">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365328540">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1\AppData\Local\Temp\Rar$DIa14680.10838.rartemp\Tdoc\R5-245304.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1\AppData\Local\Temp\Rar$DIa14680.10838.rartemp\Tdoc\R5-245302.zip" TargetMode="External"/><Relationship Id="rId17" Type="http://schemas.openxmlformats.org/officeDocument/2006/relationships/hyperlink" Target="file:///E:\WG5_Test_ex-T1\TSGR5__104_Maastricht\Inbox\meeting_handling\Tdoc\R5-244139.zip" TargetMode="External"/><Relationship Id="rId2" Type="http://schemas.openxmlformats.org/officeDocument/2006/relationships/customXml" Target="../customXml/item2.xml"/><Relationship Id="rId16" Type="http://schemas.openxmlformats.org/officeDocument/2006/relationships/hyperlink" Target="file:///E:\WG5_Test_ex-T1\TSGR5__104_Maastricht\Inbox\meeting_handling\Tdoc\R5-244138.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E:\WG5_Test_ex-T1\TSGR5__104_Maastricht\Inbox\meeting_handling\Tdoc\R5-245304.zip" TargetMode="External"/><Relationship Id="rId10" Type="http://schemas.openxmlformats.org/officeDocument/2006/relationships/hyperlink" Target="mailto:wujingzhou@chinatelecom.cn"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E:\WG5_Test_ex-T1\TSGR5__104_Maastricht\Inbox\meeting_handling\Tdoc\R5-2453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621</Words>
  <Characters>3543</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4156</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China Telecom</cp:lastModifiedBy>
  <cp:revision>7</cp:revision>
  <dcterms:created xsi:type="dcterms:W3CDTF">2024-08-27T09:10:00Z</dcterms:created>
  <dcterms:modified xsi:type="dcterms:W3CDTF">2024-08-30T07:40:00Z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